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r w:rsidR="00856DDE">
        <w:rPr>
          <w:rFonts w:ascii="Arial" w:hAnsi="Arial" w:cs="Arial"/>
          <w:bCs/>
        </w:rPr>
        <w:t>Adagio</w:t>
      </w:r>
      <w:r w:rsidR="00A440E5">
        <w:rPr>
          <w:rFonts w:ascii="Arial" w:hAnsi="Arial" w:cs="Arial"/>
          <w:bCs/>
        </w:rPr>
        <w:t xml:space="preserve"> </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A53C65" w:rsidRPr="001B6950" w:rsidRDefault="00A53C65" w:rsidP="00A53C65">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1B6950" w:rsidRPr="001B6950" w:rsidRDefault="001B6950" w:rsidP="001B6950">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A53C65" w:rsidRDefault="00A53C65" w:rsidP="00A53C65">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A53C65" w:rsidRDefault="00A53C65" w:rsidP="00A53C65">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A53C65" w:rsidRDefault="00A53C65" w:rsidP="00A53C65">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A53C65" w:rsidRPr="00C615B3" w:rsidRDefault="00A53C65" w:rsidP="00A53C65">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A53C65" w:rsidRDefault="00A53C65" w:rsidP="00A53C65">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A53C65" w:rsidRDefault="00A53C65" w:rsidP="00A53C65">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A53C65" w:rsidRDefault="00A53C65" w:rsidP="00A53C65">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A53C65" w:rsidRDefault="00A53C65" w:rsidP="00A53C65">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A53C65" w:rsidRDefault="00A53C65" w:rsidP="00A53C65">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A53C65" w:rsidRDefault="00A53C65" w:rsidP="00A53C65">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C04775" w:rsidRPr="002854DA" w:rsidRDefault="00A53C65" w:rsidP="002854DA">
      <w:pPr>
        <w:numPr>
          <w:ilvl w:val="0"/>
          <w:numId w:val="3"/>
        </w:numPr>
        <w:rPr>
          <w:rFonts w:ascii="Arial" w:hAnsi="Arial" w:cs="Arial"/>
        </w:rPr>
      </w:pPr>
      <w:r>
        <w:rPr>
          <w:rFonts w:ascii="Arial" w:hAnsi="Arial" w:cs="Arial"/>
        </w:rPr>
        <w:lastRenderedPageBreak/>
        <w:t xml:space="preserve">ASTM E1477 – </w:t>
      </w:r>
      <w:r>
        <w:rPr>
          <w:rFonts w:ascii="Arial" w:hAnsi="Arial" w:cs="Arial"/>
          <w:i/>
          <w:iCs/>
        </w:rPr>
        <w:t xml:space="preserve">Standard Test Method for Luminous Reflectance Factor of Acoustical Materials by Use of Integrating Sphere </w:t>
      </w:r>
      <w:proofErr w:type="spellStart"/>
      <w:r>
        <w:rPr>
          <w:rFonts w:ascii="Arial" w:hAnsi="Arial" w:cs="Arial"/>
          <w:i/>
          <w:iCs/>
        </w:rPr>
        <w:t>Reflectometer</w:t>
      </w:r>
      <w:proofErr w:type="spellEnd"/>
    </w:p>
    <w:p w:rsidR="00A53C65" w:rsidRPr="00BD6D18" w:rsidRDefault="00A53C65" w:rsidP="00A53C65">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A53C65" w:rsidRPr="00BD6D18" w:rsidRDefault="00A53C65" w:rsidP="00A53C65">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A53C65" w:rsidRPr="00BD6D18" w:rsidRDefault="00A53C65" w:rsidP="00A53C65">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A53C65" w:rsidRDefault="00A53C65" w:rsidP="00A53C6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A53C65" w:rsidRDefault="00A53C65" w:rsidP="00A53C6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A53C65" w:rsidRDefault="00A53C65" w:rsidP="00A53C65">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A53C65" w:rsidRDefault="00A53C65" w:rsidP="00A53C65">
      <w:pPr>
        <w:numPr>
          <w:ilvl w:val="0"/>
          <w:numId w:val="3"/>
        </w:numPr>
        <w:rPr>
          <w:rFonts w:ascii="Arial" w:hAnsi="Arial" w:cs="Arial"/>
        </w:rPr>
      </w:pPr>
      <w:r w:rsidRPr="00927F22">
        <w:rPr>
          <w:rFonts w:ascii="Arial" w:hAnsi="Arial" w:cs="Arial"/>
        </w:rPr>
        <w:t>California Department of Public Health CDPH/EHLB/Standard Method Version 1.1, 2010 (Emission testing method for CA Specification 01350)</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Pr="009A17DA" w:rsidRDefault="009A17DA" w:rsidP="009A17DA">
      <w:pPr>
        <w:ind w:left="720"/>
        <w:rPr>
          <w:rFonts w:ascii="Arial" w:hAnsi="Arial" w:cs="Arial"/>
        </w:rPr>
      </w:pPr>
      <w:r>
        <w:rPr>
          <w:rFonts w:ascii="Arial" w:hAnsi="Arial" w:cs="Arial"/>
        </w:rPr>
        <w:t xml:space="preserve">2.   Provide laboratory reports that certify compliance with specified tests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1F6F52" w:rsidRDefault="001F6F52" w:rsidP="001F6F52">
      <w:pPr>
        <w:numPr>
          <w:ilvl w:val="0"/>
          <w:numId w:val="5"/>
        </w:numPr>
        <w:rPr>
          <w:rFonts w:ascii="Arial" w:hAnsi="Arial" w:cs="Arial"/>
        </w:rPr>
      </w:pPr>
      <w:r>
        <w:rPr>
          <w:rFonts w:ascii="Arial" w:hAnsi="Arial" w:cs="Arial"/>
        </w:rPr>
        <w:t>Surface Burning Characteristics</w:t>
      </w:r>
    </w:p>
    <w:p w:rsidR="001F6F52" w:rsidRDefault="001F6F52" w:rsidP="001F6F52">
      <w:pPr>
        <w:pStyle w:val="ThomasSpec-Paragraph"/>
        <w:numPr>
          <w:ilvl w:val="0"/>
          <w:numId w:val="18"/>
        </w:numPr>
        <w:rPr>
          <w:rFonts w:ascii="Arial" w:hAnsi="Arial" w:cs="Arial"/>
        </w:rPr>
      </w:pPr>
      <w:r>
        <w:rPr>
          <w:rFonts w:ascii="Arial" w:hAnsi="Arial" w:cs="Arial"/>
        </w:rPr>
        <w:lastRenderedPageBreak/>
        <w:t>ASTM E1264</w:t>
      </w:r>
    </w:p>
    <w:p w:rsidR="001F6F52" w:rsidRDefault="001F6F52" w:rsidP="001F6F52">
      <w:pPr>
        <w:pStyle w:val="ThomasSpec-Paragraph"/>
        <w:numPr>
          <w:ilvl w:val="1"/>
          <w:numId w:val="18"/>
        </w:numPr>
        <w:rPr>
          <w:rFonts w:ascii="Arial" w:hAnsi="Arial" w:cs="Arial"/>
        </w:rPr>
      </w:pPr>
      <w:r>
        <w:rPr>
          <w:rFonts w:ascii="Arial" w:hAnsi="Arial" w:cs="Arial"/>
        </w:rPr>
        <w:t>Class A</w:t>
      </w:r>
    </w:p>
    <w:p w:rsidR="001F6F52" w:rsidRDefault="001F6F52" w:rsidP="001F6F52">
      <w:pPr>
        <w:pStyle w:val="ThomasSpec-Paragraph"/>
        <w:numPr>
          <w:ilvl w:val="0"/>
          <w:numId w:val="18"/>
        </w:numPr>
        <w:rPr>
          <w:rFonts w:ascii="Arial" w:hAnsi="Arial" w:cs="Arial"/>
        </w:rPr>
      </w:pPr>
      <w:r>
        <w:rPr>
          <w:rFonts w:ascii="Arial" w:hAnsi="Arial" w:cs="Arial"/>
        </w:rPr>
        <w:t>ASTM E84</w:t>
      </w:r>
    </w:p>
    <w:p w:rsidR="001F6F52" w:rsidRDefault="001F6F52" w:rsidP="001F6F52">
      <w:pPr>
        <w:pStyle w:val="ThomasSpec-Paragraph"/>
        <w:numPr>
          <w:ilvl w:val="1"/>
          <w:numId w:val="18"/>
        </w:numPr>
        <w:rPr>
          <w:rFonts w:ascii="Arial" w:hAnsi="Arial" w:cs="Arial"/>
        </w:rPr>
      </w:pPr>
      <w:r>
        <w:rPr>
          <w:rFonts w:ascii="Arial" w:hAnsi="Arial" w:cs="Arial"/>
        </w:rPr>
        <w:t>Flame spread of 25 or less</w:t>
      </w:r>
    </w:p>
    <w:p w:rsidR="001F6F52" w:rsidRDefault="001F6F52" w:rsidP="001F6F52">
      <w:pPr>
        <w:pStyle w:val="ThomasSpec-Paragraph"/>
        <w:numPr>
          <w:ilvl w:val="1"/>
          <w:numId w:val="18"/>
        </w:numPr>
        <w:rPr>
          <w:rFonts w:ascii="Arial" w:hAnsi="Arial" w:cs="Arial"/>
        </w:rPr>
      </w:pPr>
      <w:r>
        <w:rPr>
          <w:rFonts w:ascii="Arial" w:hAnsi="Arial" w:cs="Arial"/>
        </w:rPr>
        <w:t>Smoke developed of 50 or less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996543" w:rsidRDefault="00996543" w:rsidP="00996543">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lastRenderedPageBreak/>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856DDE">
        <w:rPr>
          <w:rFonts w:ascii="Arial" w:hAnsi="Arial" w:cs="Arial"/>
        </w:rPr>
        <w:t>Adagio</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781B19">
      <w:pPr>
        <w:numPr>
          <w:ilvl w:val="1"/>
          <w:numId w:val="24"/>
        </w:numPr>
        <w:rPr>
          <w:rFonts w:ascii="Arial" w:hAnsi="Arial" w:cs="Arial"/>
          <w:lang w:val="nl-NL"/>
        </w:rPr>
      </w:pPr>
      <w:r>
        <w:rPr>
          <w:rFonts w:ascii="Arial" w:hAnsi="Arial" w:cs="Arial"/>
          <w:lang w:val="nl-NL"/>
        </w:rPr>
        <w:t>Type: XX</w:t>
      </w:r>
      <w:r w:rsidR="00F75A42" w:rsidRPr="005249B6">
        <w:rPr>
          <w:rFonts w:ascii="Arial" w:hAnsi="Arial" w:cs="Arial"/>
          <w:lang w:val="nl-NL"/>
        </w:rPr>
        <w:t xml:space="preserve"> (per ASTM E1264)</w:t>
      </w:r>
    </w:p>
    <w:p w:rsidR="00F75A42" w:rsidRPr="005249B6" w:rsidRDefault="00781B19">
      <w:pPr>
        <w:numPr>
          <w:ilvl w:val="1"/>
          <w:numId w:val="24"/>
        </w:numPr>
        <w:rPr>
          <w:rFonts w:ascii="Arial" w:hAnsi="Arial" w:cs="Arial"/>
          <w:lang w:val="sv-SE"/>
        </w:rPr>
      </w:pPr>
      <w:r>
        <w:rPr>
          <w:rFonts w:ascii="Arial" w:hAnsi="Arial" w:cs="Arial"/>
          <w:lang w:val="sv-SE"/>
        </w:rPr>
        <w:t>Form: NA</w:t>
      </w:r>
      <w:r w:rsidR="00F75A42" w:rsidRPr="005249B6">
        <w:rPr>
          <w:rFonts w:ascii="Arial" w:hAnsi="Arial" w:cs="Arial"/>
          <w:lang w:val="sv-SE"/>
        </w:rPr>
        <w:t xml:space="preserve"> (per ASTM E1264)</w:t>
      </w:r>
    </w:p>
    <w:p w:rsidR="00781B19" w:rsidRPr="008F295A" w:rsidRDefault="00781B19">
      <w:pPr>
        <w:numPr>
          <w:ilvl w:val="1"/>
          <w:numId w:val="24"/>
        </w:numPr>
        <w:rPr>
          <w:rFonts w:ascii="Arial" w:hAnsi="Arial" w:cs="Arial"/>
        </w:rPr>
      </w:pPr>
      <w:r w:rsidRPr="008F295A">
        <w:rPr>
          <w:rFonts w:ascii="Arial" w:hAnsi="Arial" w:cs="Arial"/>
        </w:rPr>
        <w:t xml:space="preserve">Pattern: </w:t>
      </w:r>
      <w:r w:rsidR="005F03EE" w:rsidRPr="008F295A">
        <w:rPr>
          <w:rFonts w:ascii="Arial" w:hAnsi="Arial" w:cs="Arial"/>
        </w:rPr>
        <w:t>[</w:t>
      </w:r>
      <w:r w:rsidR="00856DDE" w:rsidRPr="008F295A">
        <w:rPr>
          <w:rFonts w:ascii="Arial" w:hAnsi="Arial" w:cs="Arial"/>
        </w:rPr>
        <w:t>G (Overtone)], [E (</w:t>
      </w:r>
      <w:r w:rsidR="008F295A" w:rsidRPr="008F295A">
        <w:rPr>
          <w:rFonts w:ascii="Arial" w:hAnsi="Arial" w:cs="Arial"/>
        </w:rPr>
        <w:t xml:space="preserve">White </w:t>
      </w:r>
      <w:r w:rsidR="00856DDE" w:rsidRPr="008F295A">
        <w:rPr>
          <w:rFonts w:ascii="Arial" w:hAnsi="Arial" w:cs="Arial"/>
        </w:rPr>
        <w:t>Nubby)</w:t>
      </w:r>
      <w:r w:rsidR="005F03EE" w:rsidRPr="008F295A">
        <w:rPr>
          <w:rFonts w:ascii="Arial" w:hAnsi="Arial" w:cs="Arial"/>
        </w:rPr>
        <w:t xml:space="preserve">] </w:t>
      </w:r>
      <w:r w:rsidRPr="008F295A">
        <w:rPr>
          <w:rFonts w:ascii="Arial" w:hAnsi="Arial" w:cs="Arial"/>
        </w:rPr>
        <w:t xml:space="preserve">per </w:t>
      </w:r>
      <w:r w:rsidR="00856DDE" w:rsidRPr="008F295A">
        <w:rPr>
          <w:rFonts w:ascii="Arial" w:hAnsi="Arial" w:cs="Arial"/>
        </w:rPr>
        <w:t>(</w:t>
      </w:r>
      <w:r w:rsidRPr="008F295A">
        <w:rPr>
          <w:rFonts w:ascii="Arial" w:hAnsi="Arial" w:cs="Arial"/>
        </w:rPr>
        <w:t>ASTM E1264</w:t>
      </w:r>
      <w:r w:rsidR="00856DDE" w:rsidRPr="008F295A">
        <w:rPr>
          <w:rFonts w:ascii="Arial" w:hAnsi="Arial" w:cs="Arial"/>
        </w:rPr>
        <w:t>)</w:t>
      </w:r>
    </w:p>
    <w:p w:rsidR="00F75A42" w:rsidRDefault="00674825">
      <w:pPr>
        <w:pStyle w:val="ThomasSpec-Paragraph"/>
        <w:numPr>
          <w:ilvl w:val="1"/>
          <w:numId w:val="24"/>
        </w:numPr>
        <w:rPr>
          <w:rFonts w:ascii="Arial" w:hAnsi="Arial" w:cs="Arial"/>
        </w:rPr>
      </w:pPr>
      <w:r>
        <w:rPr>
          <w:rFonts w:ascii="Arial" w:hAnsi="Arial" w:cs="Arial"/>
        </w:rPr>
        <w:t xml:space="preserve">Size: </w:t>
      </w:r>
      <w:r w:rsidR="00781B19">
        <w:rPr>
          <w:rFonts w:ascii="Arial" w:hAnsi="Arial" w:cs="Arial"/>
        </w:rPr>
        <w:t>[</w:t>
      </w:r>
      <w:r w:rsidR="005249B6">
        <w:rPr>
          <w:rFonts w:ascii="Arial" w:hAnsi="Arial" w:cs="Arial"/>
        </w:rPr>
        <w:t>2’x</w:t>
      </w:r>
      <w:r w:rsidR="00781B19">
        <w:rPr>
          <w:rFonts w:ascii="Arial" w:hAnsi="Arial" w:cs="Arial"/>
        </w:rPr>
        <w:t>2’, 2’x</w:t>
      </w:r>
      <w:r w:rsidR="005249B6">
        <w:rPr>
          <w:rFonts w:ascii="Arial" w:hAnsi="Arial" w:cs="Arial"/>
        </w:rPr>
        <w:t>4’</w:t>
      </w:r>
      <w:r w:rsidR="00781B19">
        <w:rPr>
          <w:rFonts w:ascii="Arial" w:hAnsi="Arial" w:cs="Arial"/>
        </w:rPr>
        <w:t>, custom]</w:t>
      </w:r>
    </w:p>
    <w:p w:rsidR="00F75A42" w:rsidRDefault="00A440E5">
      <w:pPr>
        <w:numPr>
          <w:ilvl w:val="1"/>
          <w:numId w:val="24"/>
        </w:numPr>
        <w:rPr>
          <w:rFonts w:ascii="Arial" w:hAnsi="Arial" w:cs="Arial"/>
        </w:rPr>
      </w:pPr>
      <w:r>
        <w:rPr>
          <w:rFonts w:ascii="Arial" w:hAnsi="Arial" w:cs="Arial"/>
        </w:rPr>
        <w:t>Thickness: 1.5”</w:t>
      </w:r>
    </w:p>
    <w:p w:rsidR="00E93672" w:rsidRDefault="00F75A42" w:rsidP="00E93672">
      <w:pPr>
        <w:numPr>
          <w:ilvl w:val="1"/>
          <w:numId w:val="24"/>
        </w:numPr>
        <w:rPr>
          <w:rFonts w:ascii="Arial" w:hAnsi="Arial" w:cs="Arial"/>
        </w:rPr>
      </w:pPr>
      <w:r>
        <w:rPr>
          <w:rFonts w:ascii="Arial" w:hAnsi="Arial" w:cs="Arial"/>
        </w:rPr>
        <w:t>Edges:</w:t>
      </w:r>
      <w:r w:rsidR="00E93672">
        <w:rPr>
          <w:rFonts w:ascii="Arial" w:hAnsi="Arial" w:cs="Arial"/>
        </w:rPr>
        <w:t xml:space="preserve"> </w:t>
      </w:r>
      <w:r w:rsidR="00BF7724">
        <w:rPr>
          <w:rFonts w:ascii="Arial" w:hAnsi="Arial" w:cs="Arial"/>
        </w:rPr>
        <w:t>[</w:t>
      </w:r>
      <w:r w:rsidR="000F79EC">
        <w:rPr>
          <w:rFonts w:ascii="Arial" w:hAnsi="Arial" w:cs="Arial"/>
        </w:rPr>
        <w:t xml:space="preserve">Square, </w:t>
      </w:r>
      <w:r w:rsidR="00BF7724">
        <w:rPr>
          <w:rFonts w:ascii="Arial" w:hAnsi="Arial" w:cs="Arial"/>
        </w:rPr>
        <w:t>Reveal for 15/16” grid</w:t>
      </w:r>
      <w:r w:rsidR="000F79EC">
        <w:rPr>
          <w:rFonts w:ascii="Arial" w:hAnsi="Arial" w:cs="Arial"/>
        </w:rPr>
        <w:t xml:space="preserve">, </w:t>
      </w:r>
      <w:r w:rsidR="00BF7724">
        <w:rPr>
          <w:rFonts w:ascii="Arial" w:hAnsi="Arial" w:cs="Arial"/>
        </w:rPr>
        <w:t>Narrow Reveal for 9/16” grid]</w:t>
      </w:r>
      <w:r w:rsidR="00E93672">
        <w:rPr>
          <w:rFonts w:ascii="Arial" w:hAnsi="Arial" w:cs="Arial"/>
        </w:rPr>
        <w:t xml:space="preserve"> </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5F03EE">
        <w:rPr>
          <w:rFonts w:ascii="Arial" w:hAnsi="Arial" w:cs="Arial"/>
        </w:rPr>
        <w:t>Laminated</w:t>
      </w:r>
      <w:r w:rsidR="008F295A">
        <w:rPr>
          <w:rFonts w:ascii="Arial" w:hAnsi="Arial" w:cs="Arial"/>
        </w:rPr>
        <w:t xml:space="preserve"> [Overtone], [White Nubby</w:t>
      </w:r>
      <w:r w:rsidR="005F03EE">
        <w:rPr>
          <w:rFonts w:ascii="Arial" w:hAnsi="Arial" w:cs="Arial"/>
        </w:rPr>
        <w:t>]</w:t>
      </w:r>
    </w:p>
    <w:p w:rsidR="00E82DFD" w:rsidRDefault="00E82DFD" w:rsidP="00E82DFD">
      <w:pPr>
        <w:numPr>
          <w:ilvl w:val="2"/>
          <w:numId w:val="24"/>
        </w:numPr>
        <w:rPr>
          <w:rFonts w:ascii="Arial" w:hAnsi="Arial" w:cs="Arial"/>
        </w:rPr>
      </w:pPr>
      <w:r>
        <w:rPr>
          <w:rFonts w:ascii="Arial" w:hAnsi="Arial" w:cs="Arial"/>
        </w:rPr>
        <w:t>Mold / mildew inhibitor option</w:t>
      </w:r>
      <w:r w:rsidR="001F6F52">
        <w:rPr>
          <w:rFonts w:ascii="Arial" w:hAnsi="Arial" w:cs="Arial"/>
        </w:rPr>
        <w:t xml:space="preserve">: </w:t>
      </w:r>
      <w:r w:rsidR="00BF7724">
        <w:rPr>
          <w:rFonts w:ascii="Arial" w:hAnsi="Arial" w:cs="Arial"/>
        </w:rPr>
        <w:t>BioShield</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B9517E">
        <w:rPr>
          <w:rFonts w:ascii="Arial" w:hAnsi="Arial" w:cs="Arial"/>
        </w:rPr>
        <w:t>Composite: F</w:t>
      </w:r>
      <w:r w:rsidR="005F03EE">
        <w:rPr>
          <w:rFonts w:ascii="Arial" w:hAnsi="Arial" w:cs="Arial"/>
        </w:rPr>
        <w:t xml:space="preserve">iberglass / </w:t>
      </w:r>
      <w:r w:rsidR="00107620">
        <w:rPr>
          <w:rFonts w:ascii="Arial" w:hAnsi="Arial" w:cs="Arial"/>
        </w:rPr>
        <w:t>Wet-felted mineral fiber</w:t>
      </w:r>
    </w:p>
    <w:p w:rsidR="00037B0A" w:rsidRDefault="005F03EE" w:rsidP="00037B0A">
      <w:pPr>
        <w:numPr>
          <w:ilvl w:val="1"/>
          <w:numId w:val="24"/>
        </w:numPr>
        <w:rPr>
          <w:rFonts w:ascii="Arial" w:hAnsi="Arial" w:cs="Arial"/>
        </w:rPr>
      </w:pPr>
      <w:r>
        <w:rPr>
          <w:rFonts w:ascii="Arial" w:hAnsi="Arial" w:cs="Arial"/>
        </w:rPr>
        <w:t xml:space="preserve">Recycled Content: </w:t>
      </w:r>
      <w:r w:rsidR="000541EE">
        <w:rPr>
          <w:rFonts w:ascii="Arial" w:hAnsi="Arial" w:cs="Arial"/>
        </w:rPr>
        <w:t>30</w:t>
      </w:r>
      <w:bookmarkStart w:id="0" w:name="_GoBack"/>
      <w:bookmarkEnd w:id="0"/>
      <w:r w:rsidR="003F27EA">
        <w:rPr>
          <w:rFonts w:ascii="Arial" w:hAnsi="Arial" w:cs="Arial"/>
        </w:rPr>
        <w:t>%</w:t>
      </w:r>
    </w:p>
    <w:p w:rsidR="0002584A" w:rsidRDefault="000541EE" w:rsidP="0002584A">
      <w:pPr>
        <w:numPr>
          <w:ilvl w:val="2"/>
          <w:numId w:val="24"/>
        </w:numPr>
        <w:rPr>
          <w:rFonts w:ascii="Arial" w:hAnsi="Arial" w:cs="Arial"/>
        </w:rPr>
      </w:pPr>
      <w:r>
        <w:rPr>
          <w:rFonts w:ascii="Arial" w:hAnsi="Arial" w:cs="Arial"/>
        </w:rPr>
        <w:t>12</w:t>
      </w:r>
      <w:r w:rsidR="0002584A">
        <w:rPr>
          <w:rFonts w:ascii="Arial" w:hAnsi="Arial" w:cs="Arial"/>
        </w:rPr>
        <w:t>% (post-consumer)</w:t>
      </w:r>
    </w:p>
    <w:p w:rsidR="00037B0A" w:rsidRDefault="00EF0D88" w:rsidP="00037B0A">
      <w:pPr>
        <w:numPr>
          <w:ilvl w:val="2"/>
          <w:numId w:val="24"/>
        </w:numPr>
        <w:rPr>
          <w:rFonts w:ascii="Arial" w:hAnsi="Arial" w:cs="Arial"/>
        </w:rPr>
      </w:pPr>
      <w:r>
        <w:rPr>
          <w:rFonts w:ascii="Arial" w:hAnsi="Arial" w:cs="Arial"/>
        </w:rPr>
        <w:t>18</w:t>
      </w:r>
      <w:r w:rsidR="00F75A42">
        <w:rPr>
          <w:rFonts w:ascii="Arial" w:hAnsi="Arial" w:cs="Arial"/>
        </w:rPr>
        <w:t>%</w:t>
      </w:r>
      <w:r w:rsidR="00E521B5">
        <w:rPr>
          <w:rFonts w:ascii="Arial" w:hAnsi="Arial" w:cs="Arial"/>
        </w:rPr>
        <w:t xml:space="preserve"> (pre-</w:t>
      </w:r>
      <w:r w:rsidR="00E812C8">
        <w:rPr>
          <w:rFonts w:ascii="Arial" w:hAnsi="Arial" w:cs="Arial"/>
        </w:rPr>
        <w:t>consumer)</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38135A" w:rsidRDefault="00820231" w:rsidP="0038135A">
      <w:pPr>
        <w:numPr>
          <w:ilvl w:val="2"/>
          <w:numId w:val="24"/>
        </w:numPr>
        <w:rPr>
          <w:rFonts w:ascii="Arial" w:hAnsi="Arial" w:cs="Arial"/>
        </w:rPr>
      </w:pPr>
      <w:r>
        <w:rPr>
          <w:rFonts w:ascii="Arial" w:hAnsi="Arial" w:cs="Arial"/>
        </w:rPr>
        <w:t>0.90</w:t>
      </w:r>
    </w:p>
    <w:p w:rsidR="005F03EE" w:rsidRDefault="005F03EE">
      <w:pPr>
        <w:numPr>
          <w:ilvl w:val="1"/>
          <w:numId w:val="24"/>
        </w:numPr>
        <w:rPr>
          <w:rFonts w:ascii="Arial" w:hAnsi="Arial" w:cs="Arial"/>
        </w:rPr>
      </w:pPr>
      <w:r>
        <w:rPr>
          <w:rFonts w:ascii="Arial" w:hAnsi="Arial" w:cs="Arial"/>
        </w:rPr>
        <w:t>Articulation Class</w:t>
      </w:r>
      <w:r w:rsidR="0038135A">
        <w:rPr>
          <w:rFonts w:ascii="Arial" w:hAnsi="Arial" w:cs="Arial"/>
        </w:rPr>
        <w:t xml:space="preserve"> (AC) per ASTM E1111</w:t>
      </w:r>
    </w:p>
    <w:p w:rsidR="00674825" w:rsidRDefault="00820231">
      <w:pPr>
        <w:numPr>
          <w:ilvl w:val="2"/>
          <w:numId w:val="24"/>
        </w:numPr>
        <w:rPr>
          <w:rFonts w:ascii="Arial" w:hAnsi="Arial" w:cs="Arial"/>
        </w:rPr>
      </w:pPr>
      <w:r>
        <w:rPr>
          <w:rFonts w:ascii="Arial" w:hAnsi="Arial" w:cs="Arial"/>
        </w:rPr>
        <w:t>200</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820231">
      <w:pPr>
        <w:numPr>
          <w:ilvl w:val="2"/>
          <w:numId w:val="24"/>
        </w:numPr>
        <w:rPr>
          <w:rFonts w:ascii="Arial" w:hAnsi="Arial" w:cs="Arial"/>
        </w:rPr>
      </w:pPr>
      <w:r>
        <w:rPr>
          <w:rFonts w:ascii="Arial" w:hAnsi="Arial" w:cs="Arial"/>
        </w:rPr>
        <w:t>[0.90</w:t>
      </w:r>
      <w:r w:rsidR="008F295A">
        <w:rPr>
          <w:rFonts w:ascii="Arial" w:hAnsi="Arial" w:cs="Arial"/>
        </w:rPr>
        <w:t xml:space="preserve"> (Overtone</w:t>
      </w:r>
      <w:r w:rsidR="005F03EE">
        <w:rPr>
          <w:rFonts w:ascii="Arial" w:hAnsi="Arial" w:cs="Arial"/>
        </w:rPr>
        <w:t>)</w:t>
      </w:r>
      <w:r w:rsidR="008F295A">
        <w:rPr>
          <w:rFonts w:ascii="Arial" w:hAnsi="Arial" w:cs="Arial"/>
        </w:rPr>
        <w:t>]</w:t>
      </w:r>
      <w:r w:rsidR="005F03EE">
        <w:rPr>
          <w:rFonts w:ascii="Arial" w:hAnsi="Arial" w:cs="Arial"/>
        </w:rPr>
        <w:t xml:space="preserve">, </w:t>
      </w:r>
      <w:r w:rsidR="008F295A">
        <w:rPr>
          <w:rFonts w:ascii="Arial" w:hAnsi="Arial" w:cs="Arial"/>
        </w:rPr>
        <w:t>[0.84 (White Nubby</w:t>
      </w:r>
      <w:r w:rsidR="005F03EE">
        <w:rPr>
          <w:rFonts w:ascii="Arial" w:hAnsi="Arial" w:cs="Arial"/>
        </w:rPr>
        <w:t>)]</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8F295A" w:rsidRPr="00820231" w:rsidRDefault="00820231" w:rsidP="008F295A">
      <w:pPr>
        <w:numPr>
          <w:ilvl w:val="2"/>
          <w:numId w:val="24"/>
        </w:numPr>
        <w:rPr>
          <w:rFonts w:ascii="Arial" w:hAnsi="Arial" w:cs="Arial"/>
        </w:rPr>
      </w:pPr>
      <w:r>
        <w:rPr>
          <w:rFonts w:ascii="Arial" w:hAnsi="Arial" w:cs="Arial"/>
        </w:rPr>
        <w:t>36</w:t>
      </w:r>
      <w:r w:rsidR="00D335E7" w:rsidRPr="00820231">
        <w:rPr>
          <w:rFonts w:ascii="Arial" w:hAnsi="Arial" w:cs="Arial"/>
        </w:rPr>
        <w:t xml:space="preserve"> [Adagio </w:t>
      </w:r>
      <w:r w:rsidR="008F295A" w:rsidRPr="00820231">
        <w:rPr>
          <w:rFonts w:ascii="Arial" w:hAnsi="Arial" w:cs="Arial"/>
        </w:rPr>
        <w:t>2x2</w:t>
      </w:r>
      <w:r w:rsidR="00D335E7" w:rsidRPr="00820231">
        <w:rPr>
          <w:rFonts w:ascii="Arial" w:hAnsi="Arial" w:cs="Arial"/>
        </w:rPr>
        <w:t>]</w:t>
      </w:r>
    </w:p>
    <w:p w:rsidR="00B94CB0" w:rsidRPr="00820231" w:rsidRDefault="00820231">
      <w:pPr>
        <w:numPr>
          <w:ilvl w:val="2"/>
          <w:numId w:val="24"/>
        </w:numPr>
        <w:rPr>
          <w:rFonts w:ascii="Arial" w:hAnsi="Arial" w:cs="Arial"/>
        </w:rPr>
      </w:pPr>
      <w:r>
        <w:rPr>
          <w:rFonts w:ascii="Arial" w:hAnsi="Arial" w:cs="Arial"/>
        </w:rPr>
        <w:t>38</w:t>
      </w:r>
      <w:r w:rsidR="00D335E7" w:rsidRPr="00820231">
        <w:rPr>
          <w:rFonts w:ascii="Arial" w:hAnsi="Arial" w:cs="Arial"/>
        </w:rPr>
        <w:t xml:space="preserve"> [Adagio </w:t>
      </w:r>
      <w:r w:rsidR="008F295A" w:rsidRPr="00820231">
        <w:rPr>
          <w:rFonts w:ascii="Arial" w:hAnsi="Arial" w:cs="Arial"/>
        </w:rPr>
        <w:t>2x4</w:t>
      </w:r>
      <w:r w:rsidR="00D335E7" w:rsidRPr="00820231">
        <w:rPr>
          <w:rFonts w:ascii="Arial" w:hAnsi="Arial" w:cs="Arial"/>
        </w:rPr>
        <w:t>]</w:t>
      </w:r>
      <w:r w:rsidR="00674825" w:rsidRPr="00820231">
        <w:rPr>
          <w:rFonts w:ascii="Arial" w:hAnsi="Arial" w:cs="Arial"/>
        </w:rPr>
        <w:t xml:space="preserve"> </w:t>
      </w:r>
    </w:p>
    <w:p w:rsidR="00F75A42" w:rsidRDefault="00F75A42">
      <w:pPr>
        <w:numPr>
          <w:ilvl w:val="1"/>
          <w:numId w:val="24"/>
        </w:numPr>
        <w:rPr>
          <w:rFonts w:ascii="Arial" w:hAnsi="Arial" w:cs="Arial"/>
        </w:rPr>
      </w:pPr>
      <w:r>
        <w:rPr>
          <w:rFonts w:ascii="Arial" w:hAnsi="Arial" w:cs="Arial"/>
        </w:rPr>
        <w:t xml:space="preserve">Humidity Resistance </w:t>
      </w:r>
    </w:p>
    <w:p w:rsidR="00E82DFD" w:rsidRDefault="00E82DFD" w:rsidP="00E82DFD">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B83960" w:rsidRDefault="00B83960" w:rsidP="00B83960">
      <w:pPr>
        <w:numPr>
          <w:ilvl w:val="1"/>
          <w:numId w:val="24"/>
        </w:numPr>
        <w:rPr>
          <w:rFonts w:ascii="Arial" w:hAnsi="Arial" w:cs="Arial"/>
        </w:rPr>
      </w:pPr>
      <w:r>
        <w:rPr>
          <w:rFonts w:ascii="Arial" w:hAnsi="Arial" w:cs="Arial"/>
        </w:rPr>
        <w:t>Flame Spread Classification per ASTM E84: Class A</w:t>
      </w:r>
    </w:p>
    <w:p w:rsidR="00A53C65" w:rsidRPr="00856995" w:rsidRDefault="00A53C65" w:rsidP="00A53C65">
      <w:pPr>
        <w:numPr>
          <w:ilvl w:val="0"/>
          <w:numId w:val="24"/>
        </w:numPr>
        <w:rPr>
          <w:rFonts w:ascii="Arial" w:hAnsi="Arial" w:cs="Arial"/>
        </w:rPr>
      </w:pPr>
      <w:r w:rsidRPr="00856995">
        <w:rPr>
          <w:rFonts w:ascii="Arial" w:hAnsi="Arial" w:cs="Arial"/>
        </w:rPr>
        <w:t>Independent Ce</w:t>
      </w:r>
      <w:r>
        <w:rPr>
          <w:rFonts w:ascii="Arial" w:hAnsi="Arial" w:cs="Arial"/>
        </w:rPr>
        <w:t>rtifications [requires third-party documentation]</w:t>
      </w:r>
    </w:p>
    <w:p w:rsidR="00A53C65" w:rsidRPr="00E912E4" w:rsidRDefault="00A53C65" w:rsidP="00A53C65">
      <w:pPr>
        <w:numPr>
          <w:ilvl w:val="1"/>
          <w:numId w:val="24"/>
        </w:numPr>
        <w:rPr>
          <w:rFonts w:ascii="Arial" w:hAnsi="Arial" w:cs="Arial"/>
        </w:rPr>
      </w:pPr>
      <w:r>
        <w:rPr>
          <w:rFonts w:ascii="Arial" w:hAnsi="Arial" w:cs="Arial"/>
        </w:rPr>
        <w:t>VOC content</w:t>
      </w:r>
    </w:p>
    <w:p w:rsidR="00A53C65" w:rsidRPr="002F7293" w:rsidRDefault="00A53C65" w:rsidP="00A53C65">
      <w:pPr>
        <w:numPr>
          <w:ilvl w:val="2"/>
          <w:numId w:val="24"/>
        </w:numPr>
        <w:rPr>
          <w:rFonts w:ascii="Arial" w:hAnsi="Arial" w:cs="Arial"/>
        </w:rPr>
      </w:pPr>
      <w:r>
        <w:rPr>
          <w:rFonts w:ascii="Arial" w:hAnsi="Arial" w:cs="Arial"/>
        </w:rPr>
        <w:t>Third-party certification of compliance (Overtone only)</w:t>
      </w:r>
    </w:p>
    <w:p w:rsidR="00A53C65" w:rsidRPr="00E912E4" w:rsidRDefault="00A53C65" w:rsidP="00A53C65">
      <w:pPr>
        <w:numPr>
          <w:ilvl w:val="3"/>
          <w:numId w:val="24"/>
        </w:numPr>
        <w:rPr>
          <w:rFonts w:ascii="Arial" w:hAnsi="Arial" w:cs="Arial"/>
        </w:rPr>
      </w:pPr>
      <w:r>
        <w:rPr>
          <w:rFonts w:ascii="Arial" w:hAnsi="Arial" w:cs="Arial"/>
        </w:rPr>
        <w:t>Per</w:t>
      </w:r>
      <w:r w:rsidRPr="00D32494">
        <w:rPr>
          <w:rFonts w:ascii="Arial" w:hAnsi="Arial" w:cs="Arial"/>
        </w:rPr>
        <w:t xml:space="preserve"> </w:t>
      </w:r>
      <w:r w:rsidRPr="00D32494">
        <w:rPr>
          <w:rFonts w:ascii="Arial" w:hAnsi="Arial" w:cs="Arial"/>
          <w:i/>
        </w:rPr>
        <w:t>California Department of Public Health CDPH/EHLB/Standard Method Version 1.1, 2010</w:t>
      </w:r>
    </w:p>
    <w:p w:rsidR="00A53C65" w:rsidRDefault="00A53C65" w:rsidP="00A53C65">
      <w:pPr>
        <w:numPr>
          <w:ilvl w:val="1"/>
          <w:numId w:val="24"/>
        </w:numPr>
        <w:rPr>
          <w:rFonts w:ascii="Arial" w:hAnsi="Arial" w:cs="Arial"/>
        </w:rPr>
      </w:pPr>
      <w:r>
        <w:rPr>
          <w:rFonts w:ascii="Arial" w:hAnsi="Arial" w:cs="Arial"/>
        </w:rPr>
        <w:t>Recycled content</w:t>
      </w:r>
    </w:p>
    <w:p w:rsidR="00A53C65" w:rsidRPr="002F7293" w:rsidRDefault="00A53C65" w:rsidP="00A53C65">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A53C65" w:rsidRPr="00FC2182" w:rsidRDefault="00A53C65" w:rsidP="00A53C65">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B83960" w:rsidRDefault="00B83960" w:rsidP="00B83960">
      <w:pPr>
        <w:rPr>
          <w:rFonts w:ascii="Arial" w:hAnsi="Arial" w:cs="Arial"/>
        </w:rPr>
      </w:pP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DF18DD" w:rsidRDefault="00DF18DD" w:rsidP="00DF18DD">
      <w:pPr>
        <w:numPr>
          <w:ilvl w:val="0"/>
          <w:numId w:val="25"/>
        </w:numPr>
        <w:rPr>
          <w:rFonts w:ascii="Arial" w:hAnsi="Arial" w:cs="Arial"/>
        </w:rPr>
      </w:pPr>
      <w:r>
        <w:rPr>
          <w:rFonts w:ascii="Arial" w:hAnsi="Arial" w:cs="Arial"/>
        </w:rPr>
        <w:lastRenderedPageBreak/>
        <w:t xml:space="preserve">Manufacturer: CertainTeed Ceilings </w:t>
      </w:r>
    </w:p>
    <w:p w:rsidR="00DF18DD" w:rsidRDefault="00DF18DD" w:rsidP="00DF18DD">
      <w:pPr>
        <w:numPr>
          <w:ilvl w:val="0"/>
          <w:numId w:val="25"/>
        </w:numPr>
        <w:rPr>
          <w:rFonts w:ascii="Arial" w:hAnsi="Arial" w:cs="Arial"/>
        </w:rPr>
      </w:pPr>
      <w:r>
        <w:rPr>
          <w:rFonts w:ascii="Arial" w:hAnsi="Arial" w:cs="Arial"/>
        </w:rPr>
        <w:t>Product</w:t>
      </w:r>
    </w:p>
    <w:p w:rsidR="00DF18DD" w:rsidRDefault="00DF18DD" w:rsidP="00DF18DD">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DF18DD" w:rsidRDefault="00DF18DD" w:rsidP="00DF18DD">
      <w:pPr>
        <w:numPr>
          <w:ilvl w:val="0"/>
          <w:numId w:val="25"/>
        </w:numPr>
        <w:rPr>
          <w:rFonts w:ascii="Arial" w:hAnsi="Arial" w:cs="Arial"/>
        </w:rPr>
      </w:pPr>
      <w:r>
        <w:rPr>
          <w:rFonts w:ascii="Arial" w:hAnsi="Arial" w:cs="Arial"/>
        </w:rPr>
        <w:t>Physical Characteristics</w:t>
      </w:r>
    </w:p>
    <w:p w:rsidR="00DF18DD" w:rsidRDefault="00DF18DD" w:rsidP="00DF18DD">
      <w:pPr>
        <w:numPr>
          <w:ilvl w:val="0"/>
          <w:numId w:val="27"/>
        </w:numPr>
        <w:rPr>
          <w:rFonts w:ascii="Arial" w:hAnsi="Arial" w:cs="Arial"/>
        </w:rPr>
      </w:pPr>
      <w:r>
        <w:rPr>
          <w:rFonts w:ascii="Arial" w:hAnsi="Arial" w:cs="Arial"/>
        </w:rPr>
        <w:t>Structural Classification: [Intermediate Duty, Heavy Duty] (per ASTM C635)</w:t>
      </w:r>
    </w:p>
    <w:p w:rsidR="00DF18DD" w:rsidRPr="00C06B8C" w:rsidRDefault="00DF18DD" w:rsidP="00DF18DD">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DF18DD" w:rsidRDefault="00DF18DD" w:rsidP="00DF18DD">
      <w:pPr>
        <w:numPr>
          <w:ilvl w:val="0"/>
          <w:numId w:val="27"/>
        </w:numPr>
        <w:rPr>
          <w:rFonts w:ascii="Arial" w:hAnsi="Arial" w:cs="Arial"/>
        </w:rPr>
      </w:pPr>
      <w:r>
        <w:rPr>
          <w:rFonts w:ascii="Arial" w:hAnsi="Arial" w:cs="Arial"/>
        </w:rPr>
        <w:t xml:space="preserve">Flange Size: </w:t>
      </w:r>
    </w:p>
    <w:p w:rsidR="00DF18DD" w:rsidRDefault="00DF18DD" w:rsidP="00DF18DD">
      <w:pPr>
        <w:numPr>
          <w:ilvl w:val="1"/>
          <w:numId w:val="27"/>
        </w:numPr>
        <w:rPr>
          <w:rFonts w:ascii="Arial" w:hAnsi="Arial" w:cs="Arial"/>
        </w:rPr>
      </w:pPr>
      <w:r>
        <w:rPr>
          <w:rFonts w:ascii="Arial" w:hAnsi="Arial" w:cs="Arial"/>
        </w:rPr>
        <w:t>15/16”</w:t>
      </w:r>
    </w:p>
    <w:p w:rsidR="00DF18DD" w:rsidRDefault="00DF18DD" w:rsidP="00DF18DD">
      <w:pPr>
        <w:numPr>
          <w:ilvl w:val="1"/>
          <w:numId w:val="27"/>
        </w:numPr>
        <w:rPr>
          <w:rFonts w:ascii="Arial" w:hAnsi="Arial" w:cs="Arial"/>
        </w:rPr>
      </w:pPr>
      <w:r>
        <w:rPr>
          <w:rFonts w:ascii="Arial" w:hAnsi="Arial" w:cs="Arial"/>
        </w:rPr>
        <w:t>9/16”</w:t>
      </w:r>
    </w:p>
    <w:p w:rsidR="00DF18DD" w:rsidRDefault="00DF18DD" w:rsidP="00DF18DD">
      <w:pPr>
        <w:numPr>
          <w:ilvl w:val="0"/>
          <w:numId w:val="27"/>
        </w:numPr>
        <w:rPr>
          <w:rFonts w:ascii="Arial" w:hAnsi="Arial" w:cs="Arial"/>
        </w:rPr>
      </w:pPr>
      <w:r>
        <w:rPr>
          <w:rFonts w:ascii="Arial" w:hAnsi="Arial" w:cs="Arial"/>
        </w:rPr>
        <w:t>Color: White</w:t>
      </w:r>
    </w:p>
    <w:p w:rsidR="00DF18DD" w:rsidRDefault="00DF18DD" w:rsidP="00DF18DD">
      <w:pPr>
        <w:numPr>
          <w:ilvl w:val="0"/>
          <w:numId w:val="25"/>
        </w:numPr>
        <w:rPr>
          <w:rFonts w:ascii="Arial" w:hAnsi="Arial" w:cs="Arial"/>
        </w:rPr>
      </w:pPr>
      <w:r>
        <w:rPr>
          <w:rFonts w:ascii="Arial" w:hAnsi="Arial" w:cs="Arial"/>
        </w:rPr>
        <w:t>Components</w:t>
      </w:r>
    </w:p>
    <w:p w:rsidR="00DF18DD" w:rsidRDefault="00DF18DD" w:rsidP="00DF18DD">
      <w:pPr>
        <w:pStyle w:val="ThomasSpec-Paragraph"/>
        <w:numPr>
          <w:ilvl w:val="0"/>
          <w:numId w:val="28"/>
        </w:numPr>
        <w:rPr>
          <w:rFonts w:ascii="Arial" w:hAnsi="Arial" w:cs="Arial"/>
        </w:rPr>
      </w:pPr>
      <w:r>
        <w:rPr>
          <w:rFonts w:ascii="Arial" w:hAnsi="Arial" w:cs="Arial"/>
        </w:rPr>
        <w:t xml:space="preserve">Main Runners </w:t>
      </w:r>
    </w:p>
    <w:p w:rsidR="00DF18DD" w:rsidRDefault="00DF18DD" w:rsidP="00DF18DD">
      <w:pPr>
        <w:numPr>
          <w:ilvl w:val="1"/>
          <w:numId w:val="28"/>
        </w:numPr>
        <w:rPr>
          <w:rFonts w:ascii="Arial" w:hAnsi="Arial" w:cs="Arial"/>
        </w:rPr>
      </w:pPr>
      <w:r>
        <w:rPr>
          <w:rFonts w:ascii="Arial" w:hAnsi="Arial" w:cs="Arial"/>
        </w:rPr>
        <w:t>Size: 12’</w:t>
      </w:r>
    </w:p>
    <w:p w:rsidR="00DF18DD" w:rsidRDefault="00DF18DD" w:rsidP="00DF18DD">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DF18DD" w:rsidRDefault="00DF18DD" w:rsidP="00DF18DD">
      <w:pPr>
        <w:numPr>
          <w:ilvl w:val="1"/>
          <w:numId w:val="28"/>
        </w:numPr>
        <w:rPr>
          <w:rFonts w:ascii="Arial" w:hAnsi="Arial" w:cs="Arial"/>
        </w:rPr>
      </w:pPr>
      <w:r>
        <w:rPr>
          <w:rFonts w:ascii="Arial" w:hAnsi="Arial" w:cs="Arial"/>
        </w:rPr>
        <w:t>Size: [8’, 5’, 4’, 2’, 1’]</w:t>
      </w:r>
    </w:p>
    <w:p w:rsidR="00DF18DD" w:rsidRDefault="00DF18DD" w:rsidP="00DF18DD">
      <w:pPr>
        <w:numPr>
          <w:ilvl w:val="0"/>
          <w:numId w:val="28"/>
        </w:numPr>
        <w:rPr>
          <w:rFonts w:ascii="Arial" w:hAnsi="Arial" w:cs="Arial"/>
        </w:rPr>
      </w:pPr>
      <w:r>
        <w:rPr>
          <w:rFonts w:ascii="Arial" w:hAnsi="Arial" w:cs="Arial"/>
        </w:rPr>
        <w:t xml:space="preserve">Edge Molding </w:t>
      </w:r>
    </w:p>
    <w:p w:rsidR="00DF18DD" w:rsidRDefault="00DF18DD" w:rsidP="00DF18DD">
      <w:pPr>
        <w:numPr>
          <w:ilvl w:val="1"/>
          <w:numId w:val="28"/>
        </w:numPr>
        <w:rPr>
          <w:rFonts w:ascii="Arial" w:hAnsi="Arial" w:cs="Arial"/>
        </w:rPr>
      </w:pPr>
      <w:r>
        <w:rPr>
          <w:rFonts w:ascii="Arial" w:hAnsi="Arial" w:cs="Arial"/>
        </w:rPr>
        <w:t>Type: [angle, shadow-line]</w:t>
      </w:r>
    </w:p>
    <w:p w:rsidR="00DF18DD" w:rsidRDefault="00DF18DD" w:rsidP="00DF18DD">
      <w:pPr>
        <w:numPr>
          <w:ilvl w:val="1"/>
          <w:numId w:val="28"/>
        </w:numPr>
        <w:rPr>
          <w:rFonts w:ascii="Arial" w:hAnsi="Arial" w:cs="Arial"/>
        </w:rPr>
      </w:pPr>
      <w:r>
        <w:rPr>
          <w:rFonts w:ascii="Arial" w:hAnsi="Arial" w:cs="Arial"/>
        </w:rPr>
        <w:t>Profile: As selected by the Architect</w:t>
      </w:r>
    </w:p>
    <w:p w:rsidR="00DF18DD" w:rsidRDefault="00DF18DD" w:rsidP="00DF18DD">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DF18DD" w:rsidRDefault="00DF18DD" w:rsidP="00DF18DD">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DF18DD" w:rsidRDefault="00DF18DD" w:rsidP="00DF18DD">
      <w:pPr>
        <w:numPr>
          <w:ilvl w:val="1"/>
          <w:numId w:val="25"/>
        </w:numPr>
        <w:tabs>
          <w:tab w:val="left" w:pos="1080"/>
        </w:tabs>
        <w:rPr>
          <w:rFonts w:ascii="Arial" w:hAnsi="Arial" w:cs="Arial"/>
        </w:rPr>
      </w:pPr>
      <w:r>
        <w:rPr>
          <w:rFonts w:ascii="Arial" w:hAnsi="Arial" w:cs="Arial"/>
        </w:rPr>
        <w:t>ICC-ES Evaluation Service Report (ESR-3336)</w:t>
      </w:r>
    </w:p>
    <w:p w:rsidR="00DF18DD" w:rsidRPr="00D01366" w:rsidRDefault="00D01366" w:rsidP="00D01366">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00DF18DD" w:rsidRPr="00D01366">
        <w:rPr>
          <w:rFonts w:ascii="Arial" w:hAnsi="Arial" w:cs="Arial"/>
        </w:rPr>
        <w:t>Suspended Ceilings Framing Systems and Seismic Perimeter Clip</w:t>
      </w:r>
    </w:p>
    <w:p w:rsidR="00D01366" w:rsidRDefault="00D01366" w:rsidP="00D01366">
      <w:pPr>
        <w:numPr>
          <w:ilvl w:val="1"/>
          <w:numId w:val="25"/>
        </w:numPr>
        <w:tabs>
          <w:tab w:val="left" w:pos="1080"/>
        </w:tabs>
        <w:rPr>
          <w:rFonts w:ascii="Arial" w:hAnsi="Arial" w:cs="Arial"/>
        </w:rPr>
      </w:pPr>
      <w:r>
        <w:rPr>
          <w:rFonts w:ascii="Arial" w:hAnsi="Arial" w:cs="Arial"/>
        </w:rPr>
        <w:t>City of Los Angeles Research Report (RR 25978)</w:t>
      </w:r>
    </w:p>
    <w:p w:rsidR="00D01366" w:rsidRDefault="00D01366" w:rsidP="00D01366">
      <w:pPr>
        <w:tabs>
          <w:tab w:val="left" w:pos="1080"/>
          <w:tab w:val="left" w:pos="1440"/>
        </w:tabs>
        <w:ind w:left="1080"/>
        <w:rPr>
          <w:rFonts w:ascii="Arial" w:hAnsi="Arial" w:cs="Arial"/>
        </w:rPr>
      </w:pPr>
      <w:r>
        <w:rPr>
          <w:rFonts w:ascii="Arial" w:hAnsi="Arial" w:cs="Arial"/>
        </w:rPr>
        <w:tab/>
        <w:t>a.  Suspended Ceilings Framing Systems and Seismic Perimeter Clip</w:t>
      </w:r>
    </w:p>
    <w:p w:rsidR="00D01366" w:rsidRPr="00D01366" w:rsidRDefault="00D01366" w:rsidP="00D01366">
      <w:pPr>
        <w:ind w:left="1080"/>
      </w:pPr>
    </w:p>
    <w:p w:rsidR="00D01366" w:rsidRPr="00676AD6" w:rsidRDefault="00D01366" w:rsidP="00DF18DD">
      <w:pPr>
        <w:tabs>
          <w:tab w:val="left" w:pos="1080"/>
          <w:tab w:val="left" w:pos="1440"/>
        </w:tabs>
        <w:ind w:left="1080"/>
        <w:rPr>
          <w:rFonts w:ascii="Arial" w:hAnsi="Arial" w:cs="Arial"/>
        </w:rPr>
      </w:pP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lastRenderedPageBreak/>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F75A42" w:rsidRDefault="00F75A42">
      <w:pPr>
        <w:rPr>
          <w:rFonts w:ascii="Arial" w:hAnsi="Arial" w:cs="Arial"/>
        </w:rPr>
      </w:pPr>
    </w:p>
    <w:sectPr w:rsidR="00F75A42" w:rsidSect="002854D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DA" w:rsidRDefault="002854DA" w:rsidP="002854DA">
      <w:r>
        <w:separator/>
      </w:r>
    </w:p>
  </w:endnote>
  <w:endnote w:type="continuationSeparator" w:id="0">
    <w:p w:rsidR="002854DA" w:rsidRDefault="002854DA" w:rsidP="0028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DA" w:rsidRDefault="002854DA" w:rsidP="002854DA">
      <w:r>
        <w:separator/>
      </w:r>
    </w:p>
  </w:footnote>
  <w:footnote w:type="continuationSeparator" w:id="0">
    <w:p w:rsidR="002854DA" w:rsidRDefault="002854DA" w:rsidP="0028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DA" w:rsidRDefault="002854DA">
    <w:pPr>
      <w:pStyle w:val="Header"/>
    </w:pPr>
    <w:r>
      <w:t>[1408]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F4643F48"/>
    <w:lvl w:ilvl="0" w:tplc="15060CBE">
      <w:start w:val="1"/>
      <w:numFmt w:val="decimal"/>
      <w:lvlText w:val="%1."/>
      <w:lvlJc w:val="left"/>
      <w:pPr>
        <w:tabs>
          <w:tab w:val="num" w:pos="1080"/>
        </w:tabs>
        <w:ind w:left="1080" w:hanging="360"/>
      </w:pPr>
    </w:lvl>
    <w:lvl w:ilvl="1" w:tplc="1D2A42A4">
      <w:numFmt w:val="none"/>
      <w:lvlText w:val=""/>
      <w:lvlJc w:val="left"/>
      <w:pPr>
        <w:tabs>
          <w:tab w:val="num" w:pos="360"/>
        </w:tabs>
      </w:pPr>
    </w:lvl>
    <w:lvl w:ilvl="2" w:tplc="FF04EBF8">
      <w:numFmt w:val="none"/>
      <w:lvlText w:val=""/>
      <w:lvlJc w:val="left"/>
      <w:pPr>
        <w:tabs>
          <w:tab w:val="num" w:pos="360"/>
        </w:tabs>
      </w:pPr>
    </w:lvl>
    <w:lvl w:ilvl="3" w:tplc="2E362DC0">
      <w:numFmt w:val="none"/>
      <w:lvlText w:val=""/>
      <w:lvlJc w:val="left"/>
      <w:pPr>
        <w:tabs>
          <w:tab w:val="num" w:pos="360"/>
        </w:tabs>
      </w:pPr>
    </w:lvl>
    <w:lvl w:ilvl="4" w:tplc="69E2756A">
      <w:numFmt w:val="none"/>
      <w:lvlText w:val=""/>
      <w:lvlJc w:val="left"/>
      <w:pPr>
        <w:tabs>
          <w:tab w:val="num" w:pos="360"/>
        </w:tabs>
      </w:pPr>
    </w:lvl>
    <w:lvl w:ilvl="5" w:tplc="E69E0214">
      <w:numFmt w:val="none"/>
      <w:lvlText w:val=""/>
      <w:lvlJc w:val="left"/>
      <w:pPr>
        <w:tabs>
          <w:tab w:val="num" w:pos="360"/>
        </w:tabs>
      </w:pPr>
    </w:lvl>
    <w:lvl w:ilvl="6" w:tplc="F70297BA">
      <w:numFmt w:val="none"/>
      <w:lvlText w:val=""/>
      <w:lvlJc w:val="left"/>
      <w:pPr>
        <w:tabs>
          <w:tab w:val="num" w:pos="360"/>
        </w:tabs>
      </w:pPr>
    </w:lvl>
    <w:lvl w:ilvl="7" w:tplc="4288D792">
      <w:numFmt w:val="none"/>
      <w:lvlText w:val=""/>
      <w:lvlJc w:val="left"/>
      <w:pPr>
        <w:tabs>
          <w:tab w:val="num" w:pos="360"/>
        </w:tabs>
      </w:pPr>
    </w:lvl>
    <w:lvl w:ilvl="8" w:tplc="834A18A4">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D1263194"/>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2584A"/>
    <w:rsid w:val="00037B0A"/>
    <w:rsid w:val="00041216"/>
    <w:rsid w:val="0004221B"/>
    <w:rsid w:val="00046C19"/>
    <w:rsid w:val="000516F8"/>
    <w:rsid w:val="000541EE"/>
    <w:rsid w:val="000D24B4"/>
    <w:rsid w:val="000D2898"/>
    <w:rsid w:val="000E42E1"/>
    <w:rsid w:val="000F79EC"/>
    <w:rsid w:val="00107620"/>
    <w:rsid w:val="0010774E"/>
    <w:rsid w:val="00113CBD"/>
    <w:rsid w:val="00156006"/>
    <w:rsid w:val="001B6950"/>
    <w:rsid w:val="001C34A7"/>
    <w:rsid w:val="001E199A"/>
    <w:rsid w:val="001F6F52"/>
    <w:rsid w:val="00255E96"/>
    <w:rsid w:val="00271EFC"/>
    <w:rsid w:val="002854DA"/>
    <w:rsid w:val="002E5A51"/>
    <w:rsid w:val="002F6B9F"/>
    <w:rsid w:val="0038135A"/>
    <w:rsid w:val="0038538F"/>
    <w:rsid w:val="003A6FCD"/>
    <w:rsid w:val="003F27EA"/>
    <w:rsid w:val="00423268"/>
    <w:rsid w:val="00446FC2"/>
    <w:rsid w:val="00471362"/>
    <w:rsid w:val="00484EFE"/>
    <w:rsid w:val="004A1F62"/>
    <w:rsid w:val="00501193"/>
    <w:rsid w:val="005249B6"/>
    <w:rsid w:val="005606A2"/>
    <w:rsid w:val="00570654"/>
    <w:rsid w:val="005940EA"/>
    <w:rsid w:val="005A3D0E"/>
    <w:rsid w:val="005F03EE"/>
    <w:rsid w:val="005F21DA"/>
    <w:rsid w:val="00674825"/>
    <w:rsid w:val="006D0811"/>
    <w:rsid w:val="006E5EB0"/>
    <w:rsid w:val="00781B19"/>
    <w:rsid w:val="007D767C"/>
    <w:rsid w:val="00820231"/>
    <w:rsid w:val="00856DDE"/>
    <w:rsid w:val="008735B5"/>
    <w:rsid w:val="00895F20"/>
    <w:rsid w:val="008F295A"/>
    <w:rsid w:val="00941C93"/>
    <w:rsid w:val="00996543"/>
    <w:rsid w:val="009A17DA"/>
    <w:rsid w:val="009A7E9B"/>
    <w:rsid w:val="00A0228E"/>
    <w:rsid w:val="00A440E5"/>
    <w:rsid w:val="00A5035B"/>
    <w:rsid w:val="00A53C65"/>
    <w:rsid w:val="00AA1D0E"/>
    <w:rsid w:val="00AD7697"/>
    <w:rsid w:val="00B83960"/>
    <w:rsid w:val="00B83C42"/>
    <w:rsid w:val="00B870F2"/>
    <w:rsid w:val="00B94CB0"/>
    <w:rsid w:val="00B9517E"/>
    <w:rsid w:val="00BA2753"/>
    <w:rsid w:val="00BD2523"/>
    <w:rsid w:val="00BD48A6"/>
    <w:rsid w:val="00BF4182"/>
    <w:rsid w:val="00BF7724"/>
    <w:rsid w:val="00C04775"/>
    <w:rsid w:val="00C06B8C"/>
    <w:rsid w:val="00C41711"/>
    <w:rsid w:val="00C615B3"/>
    <w:rsid w:val="00C73A64"/>
    <w:rsid w:val="00CD5EA8"/>
    <w:rsid w:val="00D01366"/>
    <w:rsid w:val="00D03CDC"/>
    <w:rsid w:val="00D3275B"/>
    <w:rsid w:val="00D335E7"/>
    <w:rsid w:val="00D50675"/>
    <w:rsid w:val="00D679CE"/>
    <w:rsid w:val="00D9162E"/>
    <w:rsid w:val="00DB3205"/>
    <w:rsid w:val="00DF18DD"/>
    <w:rsid w:val="00E06067"/>
    <w:rsid w:val="00E521B5"/>
    <w:rsid w:val="00E624F5"/>
    <w:rsid w:val="00E812C8"/>
    <w:rsid w:val="00E82DFD"/>
    <w:rsid w:val="00E93672"/>
    <w:rsid w:val="00EA5752"/>
    <w:rsid w:val="00EC3BC9"/>
    <w:rsid w:val="00EC670A"/>
    <w:rsid w:val="00EF0D88"/>
    <w:rsid w:val="00F53204"/>
    <w:rsid w:val="00F7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D01366"/>
    <w:pPr>
      <w:ind w:left="720"/>
      <w:contextualSpacing/>
    </w:pPr>
  </w:style>
  <w:style w:type="paragraph" w:styleId="Header">
    <w:name w:val="header"/>
    <w:basedOn w:val="Normal"/>
    <w:link w:val="HeaderChar"/>
    <w:rsid w:val="002854DA"/>
    <w:pPr>
      <w:tabs>
        <w:tab w:val="center" w:pos="4680"/>
        <w:tab w:val="right" w:pos="9360"/>
      </w:tabs>
    </w:pPr>
  </w:style>
  <w:style w:type="character" w:customStyle="1" w:styleId="HeaderChar">
    <w:name w:val="Header Char"/>
    <w:basedOn w:val="DefaultParagraphFont"/>
    <w:link w:val="Header"/>
    <w:rsid w:val="002854DA"/>
    <w:rPr>
      <w:sz w:val="24"/>
      <w:szCs w:val="24"/>
    </w:rPr>
  </w:style>
  <w:style w:type="paragraph" w:styleId="Footer">
    <w:name w:val="footer"/>
    <w:basedOn w:val="Normal"/>
    <w:link w:val="FooterChar"/>
    <w:rsid w:val="002854DA"/>
    <w:pPr>
      <w:tabs>
        <w:tab w:val="center" w:pos="4680"/>
        <w:tab w:val="right" w:pos="9360"/>
      </w:tabs>
    </w:pPr>
  </w:style>
  <w:style w:type="character" w:customStyle="1" w:styleId="FooterChar">
    <w:name w:val="Footer Char"/>
    <w:basedOn w:val="DefaultParagraphFont"/>
    <w:link w:val="Footer"/>
    <w:rsid w:val="002854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D01366"/>
    <w:pPr>
      <w:ind w:left="720"/>
      <w:contextualSpacing/>
    </w:pPr>
  </w:style>
  <w:style w:type="paragraph" w:styleId="Header">
    <w:name w:val="header"/>
    <w:basedOn w:val="Normal"/>
    <w:link w:val="HeaderChar"/>
    <w:rsid w:val="002854DA"/>
    <w:pPr>
      <w:tabs>
        <w:tab w:val="center" w:pos="4680"/>
        <w:tab w:val="right" w:pos="9360"/>
      </w:tabs>
    </w:pPr>
  </w:style>
  <w:style w:type="character" w:customStyle="1" w:styleId="HeaderChar">
    <w:name w:val="Header Char"/>
    <w:basedOn w:val="DefaultParagraphFont"/>
    <w:link w:val="Header"/>
    <w:rsid w:val="002854DA"/>
    <w:rPr>
      <w:sz w:val="24"/>
      <w:szCs w:val="24"/>
    </w:rPr>
  </w:style>
  <w:style w:type="paragraph" w:styleId="Footer">
    <w:name w:val="footer"/>
    <w:basedOn w:val="Normal"/>
    <w:link w:val="FooterChar"/>
    <w:rsid w:val="002854DA"/>
    <w:pPr>
      <w:tabs>
        <w:tab w:val="center" w:pos="4680"/>
        <w:tab w:val="right" w:pos="9360"/>
      </w:tabs>
    </w:pPr>
  </w:style>
  <w:style w:type="character" w:customStyle="1" w:styleId="FooterChar">
    <w:name w:val="Footer Char"/>
    <w:basedOn w:val="DefaultParagraphFont"/>
    <w:link w:val="Footer"/>
    <w:rsid w:val="002854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8903</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3</cp:revision>
  <dcterms:created xsi:type="dcterms:W3CDTF">2014-08-27T13:30:00Z</dcterms:created>
  <dcterms:modified xsi:type="dcterms:W3CDTF">2014-08-27T13:36:00Z</dcterms:modified>
</cp:coreProperties>
</file>